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55A6A4" w14:textId="6E413927" w:rsidR="0092209D" w:rsidRDefault="00387AAC">
      <w:r>
        <w:t xml:space="preserve">Dynamic Pricing INFO (other than Disney) </w:t>
      </w:r>
    </w:p>
    <w:p w14:paraId="4CFB2399" w14:textId="77777777" w:rsidR="00387AAC" w:rsidRPr="00387AAC" w:rsidRDefault="00387AAC" w:rsidP="00387AAC">
      <w:r w:rsidRPr="00387AAC">
        <w:t xml:space="preserve">The prices offered through the TMS program are for reduced rate flexible date tickets and are </w:t>
      </w:r>
      <w:proofErr w:type="gramStart"/>
      <w:r w:rsidRPr="00387AAC">
        <w:t>a value</w:t>
      </w:r>
      <w:proofErr w:type="gramEnd"/>
      <w:r w:rsidRPr="00387AAC">
        <w:t xml:space="preserve"> compared to the vendor’s </w:t>
      </w:r>
      <w:proofErr w:type="gramStart"/>
      <w:r w:rsidRPr="00387AAC">
        <w:t>walk up</w:t>
      </w:r>
      <w:proofErr w:type="gramEnd"/>
      <w:r w:rsidRPr="00387AAC">
        <w:t xml:space="preserve"> gate pricing with tax. </w:t>
      </w:r>
    </w:p>
    <w:p w14:paraId="59918DB5" w14:textId="77777777" w:rsidR="00387AAC" w:rsidRPr="00387AAC" w:rsidRDefault="00387AAC" w:rsidP="00387AAC"/>
    <w:p w14:paraId="3FF62C86" w14:textId="77777777" w:rsidR="00387AAC" w:rsidRPr="00387AAC" w:rsidRDefault="00387AAC" w:rsidP="00387AAC">
      <w:r w:rsidRPr="00387AAC">
        <w:t xml:space="preserve">Pricing that guests can find online </w:t>
      </w:r>
      <w:proofErr w:type="gramStart"/>
      <w:r w:rsidRPr="00387AAC">
        <w:t>are</w:t>
      </w:r>
      <w:proofErr w:type="gramEnd"/>
      <w:r w:rsidRPr="00387AAC">
        <w:t xml:space="preserve"> often dynamic pricing, capacity managed, and date specific; that’s </w:t>
      </w:r>
      <w:proofErr w:type="gramStart"/>
      <w:r w:rsidRPr="00387AAC">
        <w:t>similar to</w:t>
      </w:r>
      <w:proofErr w:type="gramEnd"/>
      <w:r w:rsidRPr="00387AAC">
        <w:t xml:space="preserve"> airline tickets where pricing on a certain day might be lower than another. </w:t>
      </w:r>
    </w:p>
    <w:p w14:paraId="6216ED5D" w14:textId="77777777" w:rsidR="00387AAC" w:rsidRPr="00387AAC" w:rsidRDefault="00387AAC" w:rsidP="00387AAC"/>
    <w:p w14:paraId="249CFD13" w14:textId="77777777" w:rsidR="00387AAC" w:rsidRPr="00387AAC" w:rsidRDefault="00387AAC" w:rsidP="00387AAC">
      <w:r w:rsidRPr="00387AAC">
        <w:t>Our program most often is at or below that lowest rate still, but it is not guaranteed to be since the vendor can change that based on consumer supply and demand.</w:t>
      </w:r>
    </w:p>
    <w:p w14:paraId="35A59825" w14:textId="77777777" w:rsidR="00387AAC" w:rsidRPr="00387AAC" w:rsidRDefault="00387AAC" w:rsidP="00387AAC"/>
    <w:p w14:paraId="2CCA9FE8" w14:textId="77777777" w:rsidR="00387AAC" w:rsidRPr="00387AAC" w:rsidRDefault="00387AAC" w:rsidP="00387AAC">
      <w:r w:rsidRPr="00387AAC">
        <w:t>**If we are consistently finding better prices online, it would be worth re-evaluating the contract negotiations with the vendor.</w:t>
      </w:r>
    </w:p>
    <w:p w14:paraId="7465404C" w14:textId="77777777" w:rsidR="00387AAC" w:rsidRPr="00387AAC" w:rsidRDefault="00387AAC" w:rsidP="00387AAC"/>
    <w:p w14:paraId="7DEC1F40" w14:textId="77777777" w:rsidR="00387AAC" w:rsidRDefault="00387AAC"/>
    <w:sectPr w:rsidR="00387AA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7AAC"/>
    <w:rsid w:val="00241EBE"/>
    <w:rsid w:val="00387AAC"/>
    <w:rsid w:val="006008EB"/>
    <w:rsid w:val="006F4801"/>
    <w:rsid w:val="0092209D"/>
    <w:rsid w:val="00B209ED"/>
    <w:rsid w:val="00CC4C8E"/>
    <w:rsid w:val="00FA57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FB3541"/>
  <w15:chartTrackingRefBased/>
  <w15:docId w15:val="{B9B418C7-7731-4B6D-A5B4-11E0CD3DF4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87AAC"/>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387AAC"/>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387AAC"/>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387AAC"/>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387AAC"/>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387AA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87AA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87AA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87AA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7AAC"/>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387AAC"/>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387AAC"/>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387AAC"/>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387AAC"/>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387AA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87AA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87AA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87AAC"/>
    <w:rPr>
      <w:rFonts w:eastAsiaTheme="majorEastAsia" w:cstheme="majorBidi"/>
      <w:color w:val="272727" w:themeColor="text1" w:themeTint="D8"/>
    </w:rPr>
  </w:style>
  <w:style w:type="paragraph" w:styleId="Title">
    <w:name w:val="Title"/>
    <w:basedOn w:val="Normal"/>
    <w:next w:val="Normal"/>
    <w:link w:val="TitleChar"/>
    <w:uiPriority w:val="10"/>
    <w:qFormat/>
    <w:rsid w:val="00387AA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87AA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87AA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87AA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87AAC"/>
    <w:pPr>
      <w:spacing w:before="160"/>
      <w:jc w:val="center"/>
    </w:pPr>
    <w:rPr>
      <w:i/>
      <w:iCs/>
      <w:color w:val="404040" w:themeColor="text1" w:themeTint="BF"/>
    </w:rPr>
  </w:style>
  <w:style w:type="character" w:customStyle="1" w:styleId="QuoteChar">
    <w:name w:val="Quote Char"/>
    <w:basedOn w:val="DefaultParagraphFont"/>
    <w:link w:val="Quote"/>
    <w:uiPriority w:val="29"/>
    <w:rsid w:val="00387AAC"/>
    <w:rPr>
      <w:i/>
      <w:iCs/>
      <w:color w:val="404040" w:themeColor="text1" w:themeTint="BF"/>
    </w:rPr>
  </w:style>
  <w:style w:type="paragraph" w:styleId="ListParagraph">
    <w:name w:val="List Paragraph"/>
    <w:basedOn w:val="Normal"/>
    <w:uiPriority w:val="34"/>
    <w:qFormat/>
    <w:rsid w:val="00387AAC"/>
    <w:pPr>
      <w:ind w:left="720"/>
      <w:contextualSpacing/>
    </w:pPr>
  </w:style>
  <w:style w:type="character" w:styleId="IntenseEmphasis">
    <w:name w:val="Intense Emphasis"/>
    <w:basedOn w:val="DefaultParagraphFont"/>
    <w:uiPriority w:val="21"/>
    <w:qFormat/>
    <w:rsid w:val="00387AAC"/>
    <w:rPr>
      <w:i/>
      <w:iCs/>
      <w:color w:val="2E74B5" w:themeColor="accent1" w:themeShade="BF"/>
    </w:rPr>
  </w:style>
  <w:style w:type="paragraph" w:styleId="IntenseQuote">
    <w:name w:val="Intense Quote"/>
    <w:basedOn w:val="Normal"/>
    <w:next w:val="Normal"/>
    <w:link w:val="IntenseQuoteChar"/>
    <w:uiPriority w:val="30"/>
    <w:qFormat/>
    <w:rsid w:val="00387AAC"/>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387AAC"/>
    <w:rPr>
      <w:i/>
      <w:iCs/>
      <w:color w:val="2E74B5" w:themeColor="accent1" w:themeShade="BF"/>
    </w:rPr>
  </w:style>
  <w:style w:type="character" w:styleId="IntenseReference">
    <w:name w:val="Intense Reference"/>
    <w:basedOn w:val="DefaultParagraphFont"/>
    <w:uiPriority w:val="32"/>
    <w:qFormat/>
    <w:rsid w:val="00387AAC"/>
    <w:rPr>
      <w:b/>
      <w:bCs/>
      <w:smallCaps/>
      <w:color w:val="2E74B5"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1656586">
      <w:bodyDiv w:val="1"/>
      <w:marLeft w:val="0"/>
      <w:marRight w:val="0"/>
      <w:marTop w:val="0"/>
      <w:marBottom w:val="0"/>
      <w:divBdr>
        <w:top w:val="none" w:sz="0" w:space="0" w:color="auto"/>
        <w:left w:val="none" w:sz="0" w:space="0" w:color="auto"/>
        <w:bottom w:val="none" w:sz="0" w:space="0" w:color="auto"/>
        <w:right w:val="none" w:sz="0" w:space="0" w:color="auto"/>
      </w:divBdr>
    </w:div>
    <w:div w:id="1903057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103</Words>
  <Characters>591</Characters>
  <Application>Microsoft Office Word</Application>
  <DocSecurity>0</DocSecurity>
  <Lines>4</Lines>
  <Paragraphs>1</Paragraphs>
  <ScaleCrop>false</ScaleCrop>
  <Company>HPES NMCI NGEN</Company>
  <LinksUpToDate>false</LinksUpToDate>
  <CharactersWithSpaces>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Westbrook, Debra J CIV USN (USA)</dc:creator>
  <cp:keywords/>
  <dc:description/>
  <cp:lastModifiedBy>Westbrook, Debra J CIV USN (USA)</cp:lastModifiedBy>
  <cp:revision>1</cp:revision>
  <dcterms:created xsi:type="dcterms:W3CDTF">2025-05-05T14:03:00Z</dcterms:created>
  <dcterms:modified xsi:type="dcterms:W3CDTF">2025-05-05T14:04:00Z</dcterms:modified>
</cp:coreProperties>
</file>