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3ED30D2" w14:textId="772F226C" w:rsidR="006A5AE1" w:rsidRPr="001D34C8" w:rsidRDefault="00300CD5" w:rsidP="006A5AE1">
      <w:pPr>
        <w:rPr>
          <w:b/>
          <w:bCs/>
          <w:sz w:val="32"/>
          <w:szCs w:val="32"/>
        </w:rPr>
      </w:pPr>
      <w:bookmarkStart w:id="0" w:name="_GoBack"/>
      <w:r>
        <w:rPr>
          <w:b/>
          <w:bCs/>
          <w:sz w:val="32"/>
          <w:szCs w:val="32"/>
        </w:rPr>
        <w:t>SeaWorld</w:t>
      </w:r>
    </w:p>
    <w:p w14:paraId="1D76E6EC" w14:textId="77777777" w:rsidR="0074487F" w:rsidRDefault="0074487F" w:rsidP="006A5AE1">
      <w:pPr>
        <w:rPr>
          <w:b/>
          <w:bCs/>
          <w:sz w:val="32"/>
          <w:szCs w:val="32"/>
        </w:rPr>
      </w:pPr>
    </w:p>
    <w:p w14:paraId="56299C96" w14:textId="1C78B34E" w:rsidR="00362312" w:rsidRDefault="002A3455" w:rsidP="006A5AE1">
      <w:pPr>
        <w:rPr>
          <w:b/>
          <w:bCs/>
          <w:sz w:val="32"/>
          <w:szCs w:val="32"/>
        </w:rPr>
      </w:pPr>
      <w:hyperlink r:id="rId8" w:history="1">
        <w:r w:rsidR="00322441" w:rsidRPr="0088190D">
          <w:rPr>
            <w:rStyle w:val="Hyperlink"/>
            <w:b/>
            <w:bCs/>
            <w:sz w:val="32"/>
            <w:szCs w:val="32"/>
          </w:rPr>
          <w:t>https://seaworldparks.com</w:t>
        </w:r>
      </w:hyperlink>
    </w:p>
    <w:p w14:paraId="514844EE" w14:textId="77777777" w:rsidR="00322441" w:rsidRDefault="00322441" w:rsidP="006A5AE1">
      <w:pPr>
        <w:rPr>
          <w:b/>
          <w:bCs/>
          <w:sz w:val="32"/>
          <w:szCs w:val="32"/>
        </w:rPr>
      </w:pPr>
    </w:p>
    <w:p w14:paraId="22116E1A" w14:textId="77777777" w:rsidR="00434A8A" w:rsidRDefault="00434A8A" w:rsidP="006A5AE1">
      <w:pPr>
        <w:rPr>
          <w:b/>
          <w:bCs/>
          <w:sz w:val="32"/>
          <w:szCs w:val="32"/>
        </w:rPr>
      </w:pPr>
    </w:p>
    <w:p w14:paraId="11B9A1CE" w14:textId="1F2E3CCB" w:rsidR="0074487F" w:rsidRDefault="002A3455" w:rsidP="006A5AE1">
      <w:pPr>
        <w:rPr>
          <w:b/>
          <w:bCs/>
        </w:rPr>
      </w:pPr>
      <w:r>
        <w:rPr>
          <w:b/>
          <w:bCs/>
        </w:rPr>
        <w:t>San Antonio</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47385F" w14:paraId="6E43B619" w14:textId="77777777" w:rsidTr="0091041F">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198124D2" w14:textId="77777777" w:rsidR="0047385F" w:rsidRDefault="0047385F">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0A6E3C9F" w14:textId="77777777" w:rsidR="0047385F" w:rsidRDefault="0047385F">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4218594F" w14:textId="77777777" w:rsidR="0047385F" w:rsidRDefault="0047385F">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3B26F25B" w14:textId="77777777" w:rsidR="0047385F" w:rsidRDefault="0047385F">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602C71E9" w14:textId="77777777" w:rsidR="0047385F" w:rsidRDefault="0047385F">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241AE438" w14:textId="77777777" w:rsidR="0047385F" w:rsidRDefault="0047385F">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6B1F363" w14:textId="77777777" w:rsidR="0047385F" w:rsidRDefault="0047385F">
            <w:pPr>
              <w:pStyle w:val="Normal0"/>
              <w:jc w:val="center"/>
              <w:rPr>
                <w:b/>
              </w:rPr>
            </w:pPr>
          </w:p>
          <w:p w14:paraId="63D2FBE6" w14:textId="77777777" w:rsidR="0047385F" w:rsidRDefault="0047385F">
            <w:pPr>
              <w:pStyle w:val="Normal0"/>
              <w:jc w:val="center"/>
              <w:rPr>
                <w:b/>
              </w:rPr>
            </w:pPr>
          </w:p>
          <w:p w14:paraId="301685B7" w14:textId="77777777" w:rsidR="0047385F" w:rsidRDefault="0047385F">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6B148B2E" w14:textId="77777777" w:rsidR="0047385F" w:rsidRDefault="0047385F">
            <w:pPr>
              <w:pStyle w:val="Normal0"/>
              <w:jc w:val="center"/>
              <w:rPr>
                <w:b/>
              </w:rPr>
            </w:pPr>
          </w:p>
          <w:p w14:paraId="0E2C4B6A" w14:textId="77777777" w:rsidR="0047385F" w:rsidRDefault="0047385F">
            <w:pPr>
              <w:pStyle w:val="Normal0"/>
              <w:jc w:val="center"/>
              <w:rPr>
                <w:b/>
              </w:rPr>
            </w:pPr>
          </w:p>
          <w:p w14:paraId="5455E3F8" w14:textId="77777777" w:rsidR="0047385F" w:rsidRDefault="0047385F" w:rsidP="0047385F">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7E177F5A" w14:textId="77777777" w:rsidR="0047385F" w:rsidRDefault="0047385F">
            <w:pPr>
              <w:pStyle w:val="Normal0"/>
              <w:jc w:val="center"/>
              <w:rPr>
                <w:b/>
              </w:rPr>
            </w:pPr>
          </w:p>
          <w:p w14:paraId="667D8CDD" w14:textId="77777777" w:rsidR="0047385F" w:rsidRDefault="0047385F">
            <w:pPr>
              <w:pStyle w:val="Normal0"/>
              <w:jc w:val="center"/>
              <w:rPr>
                <w:b/>
              </w:rPr>
            </w:pPr>
          </w:p>
          <w:p w14:paraId="7991ED26" w14:textId="77777777" w:rsidR="0047385F" w:rsidRDefault="0047385F">
            <w:pPr>
              <w:pStyle w:val="Normal0"/>
              <w:jc w:val="center"/>
              <w:rPr>
                <w:b/>
              </w:rPr>
            </w:pPr>
            <w:r>
              <w:rPr>
                <w:b/>
              </w:rPr>
              <w:t>End Date</w:t>
            </w:r>
          </w:p>
        </w:tc>
      </w:tr>
      <w:tr w:rsidR="0047385F" w14:paraId="23073E01" w14:textId="77777777" w:rsidTr="00067972">
        <w:tc>
          <w:tcPr>
            <w:tcW w:w="1170" w:type="dxa"/>
            <w:tcBorders>
              <w:top w:val="single" w:sz="4" w:space="0" w:color="000000"/>
              <w:left w:val="single" w:sz="2" w:space="0" w:color="000000"/>
              <w:bottom w:val="single" w:sz="4" w:space="0" w:color="000000"/>
              <w:right w:val="nil"/>
            </w:tcBorders>
            <w:hideMark/>
          </w:tcPr>
          <w:p w14:paraId="36ADE17B" w14:textId="2ACCACF6" w:rsidR="0047385F" w:rsidRDefault="002A3455" w:rsidP="001D34C8">
            <w:r>
              <w:t>2402200V</w:t>
            </w:r>
            <w:r w:rsidR="00322441">
              <w:t xml:space="preserve"> Exp: </w:t>
            </w:r>
            <w:r>
              <w:t>2401726V</w:t>
            </w:r>
          </w:p>
          <w:p w14:paraId="47B00406" w14:textId="44AD0CE5" w:rsidR="0047385F" w:rsidRDefault="0047385F" w:rsidP="009B51E3"/>
        </w:tc>
        <w:tc>
          <w:tcPr>
            <w:tcW w:w="1350" w:type="dxa"/>
            <w:tcBorders>
              <w:top w:val="single" w:sz="4" w:space="0" w:color="000000"/>
              <w:left w:val="single" w:sz="2" w:space="0" w:color="000000"/>
              <w:bottom w:val="single" w:sz="4" w:space="0" w:color="000000"/>
              <w:right w:val="nil"/>
            </w:tcBorders>
            <w:hideMark/>
          </w:tcPr>
          <w:p w14:paraId="469739F0" w14:textId="7DFCC4C3" w:rsidR="0047385F" w:rsidRDefault="002A3455">
            <w:pPr>
              <w:pStyle w:val="Normal0"/>
            </w:pPr>
            <w:r>
              <w:t>SWSA 2025 MIL PASS</w:t>
            </w:r>
          </w:p>
        </w:tc>
        <w:tc>
          <w:tcPr>
            <w:tcW w:w="1530" w:type="dxa"/>
            <w:tcBorders>
              <w:top w:val="single" w:sz="4" w:space="0" w:color="000000"/>
              <w:left w:val="single" w:sz="2" w:space="0" w:color="000000"/>
              <w:bottom w:val="single" w:sz="4" w:space="0" w:color="000000"/>
              <w:right w:val="single" w:sz="2" w:space="0" w:color="000000"/>
            </w:tcBorders>
            <w:hideMark/>
          </w:tcPr>
          <w:p w14:paraId="32968B46" w14:textId="255423CA" w:rsidR="0047385F" w:rsidRDefault="002A3455">
            <w:pPr>
              <w:pStyle w:val="Normal0"/>
              <w:jc w:val="center"/>
            </w:pPr>
            <w:r>
              <w:t>SIDTXSW6</w:t>
            </w:r>
          </w:p>
        </w:tc>
        <w:tc>
          <w:tcPr>
            <w:tcW w:w="962" w:type="dxa"/>
            <w:tcBorders>
              <w:top w:val="single" w:sz="4" w:space="0" w:color="000000"/>
              <w:left w:val="single" w:sz="2" w:space="0" w:color="000000"/>
              <w:bottom w:val="single" w:sz="4" w:space="0" w:color="000000"/>
              <w:right w:val="nil"/>
            </w:tcBorders>
            <w:hideMark/>
          </w:tcPr>
          <w:p w14:paraId="5469C329" w14:textId="58C99140" w:rsidR="0047385F" w:rsidRDefault="0047385F" w:rsidP="002A3455">
            <w:pPr>
              <w:pStyle w:val="Normal0"/>
              <w:jc w:val="center"/>
            </w:pPr>
            <w:r>
              <w:t>$</w:t>
            </w:r>
            <w:r w:rsidR="002A3455">
              <w:t>82.64</w:t>
            </w:r>
          </w:p>
        </w:tc>
        <w:tc>
          <w:tcPr>
            <w:tcW w:w="990" w:type="dxa"/>
            <w:tcBorders>
              <w:top w:val="single" w:sz="4" w:space="0" w:color="000000"/>
              <w:left w:val="single" w:sz="2" w:space="0" w:color="000000"/>
              <w:bottom w:val="single" w:sz="4" w:space="0" w:color="000000"/>
              <w:right w:val="nil"/>
            </w:tcBorders>
            <w:hideMark/>
          </w:tcPr>
          <w:p w14:paraId="7870E7B7" w14:textId="277FA1EA" w:rsidR="0047385F" w:rsidRDefault="0047385F" w:rsidP="002A3455">
            <w:pPr>
              <w:pStyle w:val="Normal0"/>
              <w:jc w:val="center"/>
            </w:pPr>
            <w:r>
              <w:t>$</w:t>
            </w:r>
            <w:r w:rsidR="002A3455">
              <w:t>91.00</w:t>
            </w:r>
          </w:p>
        </w:tc>
        <w:tc>
          <w:tcPr>
            <w:tcW w:w="900" w:type="dxa"/>
            <w:tcBorders>
              <w:top w:val="single" w:sz="4" w:space="0" w:color="000000"/>
              <w:left w:val="single" w:sz="2" w:space="0" w:color="000000"/>
              <w:bottom w:val="single" w:sz="4" w:space="0" w:color="000000"/>
              <w:right w:val="single" w:sz="2" w:space="0" w:color="000000"/>
            </w:tcBorders>
            <w:hideMark/>
          </w:tcPr>
          <w:p w14:paraId="1E763FEF" w14:textId="43EFB0B3" w:rsidR="0047385F" w:rsidRDefault="0047385F" w:rsidP="002A3455">
            <w:pPr>
              <w:pStyle w:val="Normal0"/>
              <w:jc w:val="center"/>
            </w:pPr>
            <w:r>
              <w:t>$</w:t>
            </w:r>
            <w:r w:rsidR="002A3455">
              <w:t>179.00</w:t>
            </w:r>
          </w:p>
        </w:tc>
        <w:tc>
          <w:tcPr>
            <w:tcW w:w="900" w:type="dxa"/>
            <w:tcBorders>
              <w:top w:val="single" w:sz="4" w:space="0" w:color="000000"/>
              <w:left w:val="single" w:sz="2" w:space="0" w:color="000000"/>
              <w:bottom w:val="single" w:sz="4" w:space="0" w:color="000000"/>
              <w:right w:val="single" w:sz="2" w:space="0" w:color="000000"/>
            </w:tcBorders>
          </w:tcPr>
          <w:p w14:paraId="397F6F65" w14:textId="7F9A3264" w:rsidR="0047385F" w:rsidRDefault="0047385F" w:rsidP="002A3455">
            <w:pPr>
              <w:pStyle w:val="Normal0"/>
              <w:jc w:val="center"/>
            </w:pPr>
            <w:r>
              <w:t>$</w:t>
            </w:r>
            <w:r w:rsidR="002A3455">
              <w:t>88.00</w:t>
            </w:r>
          </w:p>
        </w:tc>
        <w:tc>
          <w:tcPr>
            <w:tcW w:w="1080" w:type="dxa"/>
            <w:tcBorders>
              <w:top w:val="single" w:sz="4" w:space="0" w:color="000000"/>
              <w:left w:val="single" w:sz="2" w:space="0" w:color="000000"/>
              <w:bottom w:val="single" w:sz="4" w:space="0" w:color="000000"/>
              <w:right w:val="single" w:sz="2" w:space="0" w:color="000000"/>
            </w:tcBorders>
          </w:tcPr>
          <w:p w14:paraId="68E138AD" w14:textId="52A2D5F1" w:rsidR="0047385F" w:rsidRDefault="002A3455" w:rsidP="00857F28">
            <w:pPr>
              <w:pStyle w:val="Normal0"/>
              <w:jc w:val="center"/>
            </w:pPr>
            <w:r>
              <w:t>9/19/24</w:t>
            </w:r>
          </w:p>
        </w:tc>
        <w:tc>
          <w:tcPr>
            <w:tcW w:w="1080" w:type="dxa"/>
            <w:tcBorders>
              <w:top w:val="single" w:sz="4" w:space="0" w:color="000000"/>
              <w:left w:val="single" w:sz="2" w:space="0" w:color="000000"/>
              <w:bottom w:val="single" w:sz="4" w:space="0" w:color="000000"/>
              <w:right w:val="single" w:sz="2" w:space="0" w:color="000000"/>
            </w:tcBorders>
          </w:tcPr>
          <w:p w14:paraId="23482D86" w14:textId="2ABE57AE" w:rsidR="0047385F" w:rsidRDefault="002A3455" w:rsidP="00857F28">
            <w:pPr>
              <w:pStyle w:val="Normal0"/>
              <w:jc w:val="center"/>
            </w:pPr>
            <w:r>
              <w:t>12/31/25</w:t>
            </w:r>
          </w:p>
        </w:tc>
      </w:tr>
    </w:tbl>
    <w:p w14:paraId="12207547" w14:textId="77777777" w:rsidR="00434A8A" w:rsidRDefault="00434A8A" w:rsidP="001D34C8">
      <w:pPr>
        <w:rPr>
          <w:color w:val="000000"/>
          <w:sz w:val="27"/>
          <w:szCs w:val="27"/>
        </w:rPr>
      </w:pPr>
    </w:p>
    <w:p w14:paraId="12A9DB87" w14:textId="66E2F752" w:rsidR="002A3455" w:rsidRPr="002A3455" w:rsidRDefault="002A3455" w:rsidP="002A3455">
      <w:pPr>
        <w:spacing w:before="100" w:beforeAutospacing="1" w:after="100" w:afterAutospacing="1"/>
        <w:rPr>
          <w:rFonts w:eastAsia="Times New Roman"/>
          <w:lang w:eastAsia="en-US"/>
        </w:rPr>
      </w:pPr>
      <w:r w:rsidRPr="002A3455">
        <w:rPr>
          <w:rFonts w:eastAsia="Times New Roman"/>
          <w:lang w:eastAsia="en-US"/>
        </w:rPr>
        <w:t xml:space="preserve">SeaWorld </w:t>
      </w:r>
      <w:r>
        <w:rPr>
          <w:rFonts w:eastAsia="Times New Roman"/>
          <w:lang w:eastAsia="en-US"/>
        </w:rPr>
        <w:t>San Antonio 2025 Military Pass</w:t>
      </w:r>
      <w:r>
        <w:rPr>
          <w:rFonts w:eastAsia="Times New Roman"/>
          <w:lang w:eastAsia="en-US"/>
        </w:rPr>
        <w:br/>
      </w:r>
      <w:r>
        <w:rPr>
          <w:rFonts w:eastAsia="Times New Roman"/>
          <w:lang w:eastAsia="en-US"/>
        </w:rPr>
        <w:br/>
        <w:t>Available for sale through December 31, 2025.</w:t>
      </w:r>
      <w:r>
        <w:rPr>
          <w:rFonts w:eastAsia="Times New Roman"/>
          <w:lang w:eastAsia="en-US"/>
        </w:rPr>
        <w:br/>
      </w:r>
      <w:r w:rsidRPr="002A3455">
        <w:rPr>
          <w:rFonts w:eastAsia="Times New Roman"/>
          <w:lang w:eastAsia="en-US"/>
        </w:rPr>
        <w:br/>
        <w:t>Valid for unlimited admission to SeaWorld San Antonio on regularly scheduled park operating days now through December 31, 2025.</w:t>
      </w:r>
    </w:p>
    <w:p w14:paraId="1957829E" w14:textId="77777777" w:rsidR="002A3455" w:rsidRPr="002A3455" w:rsidRDefault="002A3455" w:rsidP="002A3455">
      <w:pPr>
        <w:spacing w:before="100" w:beforeAutospacing="1" w:after="100" w:afterAutospacing="1"/>
        <w:rPr>
          <w:rFonts w:eastAsia="Times New Roman"/>
          <w:color w:val="000000"/>
          <w:sz w:val="27"/>
          <w:szCs w:val="27"/>
          <w:lang w:eastAsia="en-US"/>
        </w:rPr>
      </w:pPr>
      <w:r w:rsidRPr="002A3455">
        <w:rPr>
          <w:rFonts w:eastAsia="Times New Roman"/>
          <w:b/>
          <w:bCs/>
          <w:color w:val="000000"/>
          <w:sz w:val="27"/>
          <w:szCs w:val="27"/>
          <w:lang w:eastAsia="en-US"/>
        </w:rPr>
        <w:t>Each pass is valid for active duty only and each  can purchase up to 6 passes.</w:t>
      </w:r>
    </w:p>
    <w:tbl>
      <w:tblPr>
        <w:tblW w:w="9962" w:type="dxa"/>
        <w:tblInd w:w="87" w:type="dxa"/>
        <w:tblLayout w:type="fixed"/>
        <w:tblCellMar>
          <w:top w:w="55" w:type="dxa"/>
          <w:left w:w="55" w:type="dxa"/>
          <w:bottom w:w="55" w:type="dxa"/>
          <w:right w:w="55" w:type="dxa"/>
        </w:tblCellMar>
        <w:tblLook w:val="04A0" w:firstRow="1" w:lastRow="0" w:firstColumn="1" w:lastColumn="0" w:noHBand="0" w:noVBand="1"/>
      </w:tblPr>
      <w:tblGrid>
        <w:gridCol w:w="1170"/>
        <w:gridCol w:w="1350"/>
        <w:gridCol w:w="1530"/>
        <w:gridCol w:w="962"/>
        <w:gridCol w:w="990"/>
        <w:gridCol w:w="900"/>
        <w:gridCol w:w="900"/>
        <w:gridCol w:w="1080"/>
        <w:gridCol w:w="1080"/>
      </w:tblGrid>
      <w:tr w:rsidR="002A3455" w14:paraId="2A49C59A" w14:textId="77777777" w:rsidTr="00353AEB">
        <w:trPr>
          <w:trHeight w:val="1263"/>
          <w:tblHeader/>
        </w:trPr>
        <w:tc>
          <w:tcPr>
            <w:tcW w:w="1170" w:type="dxa"/>
            <w:tcBorders>
              <w:top w:val="single" w:sz="2" w:space="0" w:color="000000"/>
              <w:left w:val="single" w:sz="2" w:space="0" w:color="000000"/>
              <w:bottom w:val="single" w:sz="4" w:space="0" w:color="000000"/>
              <w:right w:val="single" w:sz="2" w:space="0" w:color="000000"/>
            </w:tcBorders>
            <w:vAlign w:val="center"/>
            <w:hideMark/>
          </w:tcPr>
          <w:p w14:paraId="7E8A2FBD" w14:textId="77777777" w:rsidR="002A3455" w:rsidRDefault="002A3455" w:rsidP="00353AEB">
            <w:pPr>
              <w:pStyle w:val="Normal0"/>
              <w:jc w:val="center"/>
              <w:rPr>
                <w:b/>
              </w:rPr>
            </w:pPr>
            <w:r>
              <w:rPr>
                <w:b/>
              </w:rPr>
              <w:t>Price Code</w:t>
            </w:r>
          </w:p>
        </w:tc>
        <w:tc>
          <w:tcPr>
            <w:tcW w:w="1350" w:type="dxa"/>
            <w:tcBorders>
              <w:top w:val="single" w:sz="2" w:space="0" w:color="000000"/>
              <w:left w:val="single" w:sz="2" w:space="0" w:color="000000"/>
              <w:bottom w:val="single" w:sz="4" w:space="0" w:color="000000"/>
              <w:right w:val="single" w:sz="2" w:space="0" w:color="000000"/>
            </w:tcBorders>
            <w:vAlign w:val="center"/>
            <w:hideMark/>
          </w:tcPr>
          <w:p w14:paraId="165653CF" w14:textId="77777777" w:rsidR="002A3455" w:rsidRDefault="002A3455" w:rsidP="00353AEB">
            <w:pPr>
              <w:pStyle w:val="Normal0"/>
              <w:jc w:val="center"/>
            </w:pPr>
            <w:r>
              <w:rPr>
                <w:b/>
              </w:rPr>
              <w:t>Printed Description</w:t>
            </w:r>
          </w:p>
        </w:tc>
        <w:tc>
          <w:tcPr>
            <w:tcW w:w="1530" w:type="dxa"/>
            <w:tcBorders>
              <w:top w:val="single" w:sz="2" w:space="0" w:color="000000"/>
              <w:left w:val="single" w:sz="2" w:space="0" w:color="000000"/>
              <w:bottom w:val="single" w:sz="4" w:space="0" w:color="000000"/>
              <w:right w:val="single" w:sz="2" w:space="0" w:color="000000"/>
            </w:tcBorders>
            <w:vAlign w:val="center"/>
            <w:hideMark/>
          </w:tcPr>
          <w:p w14:paraId="08D9E047" w14:textId="77777777" w:rsidR="002A3455" w:rsidRDefault="002A3455" w:rsidP="00353AEB">
            <w:pPr>
              <w:pStyle w:val="Normal0"/>
              <w:jc w:val="center"/>
              <w:rPr>
                <w:b/>
              </w:rPr>
            </w:pPr>
            <w:r>
              <w:rPr>
                <w:b/>
              </w:rPr>
              <w:t>RecTrac ID</w:t>
            </w:r>
          </w:p>
        </w:tc>
        <w:tc>
          <w:tcPr>
            <w:tcW w:w="962" w:type="dxa"/>
            <w:tcBorders>
              <w:top w:val="single" w:sz="2" w:space="0" w:color="000000"/>
              <w:left w:val="single" w:sz="2" w:space="0" w:color="000000"/>
              <w:bottom w:val="single" w:sz="4" w:space="0" w:color="000000"/>
              <w:right w:val="single" w:sz="2" w:space="0" w:color="000000"/>
            </w:tcBorders>
            <w:vAlign w:val="center"/>
            <w:hideMark/>
          </w:tcPr>
          <w:p w14:paraId="297DC07D" w14:textId="77777777" w:rsidR="002A3455" w:rsidRDefault="002A3455" w:rsidP="00353AEB">
            <w:pPr>
              <w:pStyle w:val="Normal0"/>
              <w:jc w:val="center"/>
            </w:pPr>
            <w:r>
              <w:rPr>
                <w:b/>
              </w:rPr>
              <w:t>Base Cost</w:t>
            </w:r>
          </w:p>
        </w:tc>
        <w:tc>
          <w:tcPr>
            <w:tcW w:w="990" w:type="dxa"/>
            <w:tcBorders>
              <w:top w:val="single" w:sz="2" w:space="0" w:color="000000"/>
              <w:left w:val="single" w:sz="2" w:space="0" w:color="000000"/>
              <w:bottom w:val="single" w:sz="4" w:space="0" w:color="000000"/>
              <w:right w:val="single" w:sz="2" w:space="0" w:color="000000"/>
            </w:tcBorders>
            <w:vAlign w:val="center"/>
            <w:hideMark/>
          </w:tcPr>
          <w:p w14:paraId="584E33D4" w14:textId="77777777" w:rsidR="002A3455" w:rsidRDefault="002A3455" w:rsidP="00353AEB">
            <w:pPr>
              <w:pStyle w:val="Normal0"/>
              <w:jc w:val="center"/>
            </w:pPr>
            <w:r>
              <w:rPr>
                <w:b/>
              </w:rPr>
              <w:t>Base Retail</w:t>
            </w:r>
          </w:p>
        </w:tc>
        <w:tc>
          <w:tcPr>
            <w:tcW w:w="900" w:type="dxa"/>
            <w:tcBorders>
              <w:top w:val="single" w:sz="2" w:space="0" w:color="000000"/>
              <w:left w:val="single" w:sz="2" w:space="0" w:color="000000"/>
              <w:bottom w:val="single" w:sz="4" w:space="0" w:color="000000"/>
              <w:right w:val="single" w:sz="2" w:space="0" w:color="000000"/>
            </w:tcBorders>
            <w:vAlign w:val="center"/>
            <w:hideMark/>
          </w:tcPr>
          <w:p w14:paraId="4B27439A" w14:textId="77777777" w:rsidR="002A3455" w:rsidRDefault="002A3455" w:rsidP="00353AEB">
            <w:pPr>
              <w:pStyle w:val="Normal0"/>
              <w:jc w:val="center"/>
            </w:pPr>
            <w:r>
              <w:rPr>
                <w:b/>
              </w:rPr>
              <w:t>Gate Price w/Tax</w:t>
            </w:r>
          </w:p>
        </w:tc>
        <w:tc>
          <w:tcPr>
            <w:tcW w:w="900" w:type="dxa"/>
            <w:tcBorders>
              <w:top w:val="single" w:sz="2" w:space="0" w:color="000000"/>
              <w:left w:val="single" w:sz="2" w:space="0" w:color="000000"/>
              <w:bottom w:val="single" w:sz="4" w:space="0" w:color="000000"/>
              <w:right w:val="single" w:sz="2" w:space="0" w:color="000000"/>
            </w:tcBorders>
          </w:tcPr>
          <w:p w14:paraId="3C5940E3" w14:textId="77777777" w:rsidR="002A3455" w:rsidRDefault="002A3455" w:rsidP="00353AEB">
            <w:pPr>
              <w:pStyle w:val="Normal0"/>
              <w:jc w:val="center"/>
              <w:rPr>
                <w:b/>
              </w:rPr>
            </w:pPr>
          </w:p>
          <w:p w14:paraId="471B2B6B" w14:textId="77777777" w:rsidR="002A3455" w:rsidRDefault="002A3455" w:rsidP="00353AEB">
            <w:pPr>
              <w:pStyle w:val="Normal0"/>
              <w:jc w:val="center"/>
              <w:rPr>
                <w:b/>
              </w:rPr>
            </w:pPr>
          </w:p>
          <w:p w14:paraId="785D715F" w14:textId="77777777" w:rsidR="002A3455" w:rsidRDefault="002A3455" w:rsidP="00353AEB">
            <w:pPr>
              <w:pStyle w:val="Normal0"/>
              <w:jc w:val="center"/>
              <w:rPr>
                <w:b/>
              </w:rPr>
            </w:pPr>
            <w:r>
              <w:rPr>
                <w:b/>
              </w:rPr>
              <w:t>Savings</w:t>
            </w:r>
          </w:p>
        </w:tc>
        <w:tc>
          <w:tcPr>
            <w:tcW w:w="1080" w:type="dxa"/>
            <w:tcBorders>
              <w:top w:val="single" w:sz="2" w:space="0" w:color="000000"/>
              <w:left w:val="single" w:sz="2" w:space="0" w:color="000000"/>
              <w:bottom w:val="single" w:sz="4" w:space="0" w:color="000000"/>
              <w:right w:val="single" w:sz="2" w:space="0" w:color="000000"/>
            </w:tcBorders>
          </w:tcPr>
          <w:p w14:paraId="33D350FC" w14:textId="77777777" w:rsidR="002A3455" w:rsidRDefault="002A3455" w:rsidP="00353AEB">
            <w:pPr>
              <w:pStyle w:val="Normal0"/>
              <w:jc w:val="center"/>
              <w:rPr>
                <w:b/>
              </w:rPr>
            </w:pPr>
          </w:p>
          <w:p w14:paraId="4CD6969B" w14:textId="77777777" w:rsidR="002A3455" w:rsidRDefault="002A3455" w:rsidP="00353AEB">
            <w:pPr>
              <w:pStyle w:val="Normal0"/>
              <w:jc w:val="center"/>
              <w:rPr>
                <w:b/>
              </w:rPr>
            </w:pPr>
          </w:p>
          <w:p w14:paraId="5F5CA7F3" w14:textId="77777777" w:rsidR="002A3455" w:rsidRDefault="002A3455" w:rsidP="00353AEB">
            <w:pPr>
              <w:pStyle w:val="Normal0"/>
              <w:rPr>
                <w:b/>
              </w:rPr>
            </w:pPr>
            <w:r>
              <w:rPr>
                <w:b/>
              </w:rPr>
              <w:t>Start Date</w:t>
            </w:r>
          </w:p>
        </w:tc>
        <w:tc>
          <w:tcPr>
            <w:tcW w:w="1080" w:type="dxa"/>
            <w:tcBorders>
              <w:top w:val="single" w:sz="2" w:space="0" w:color="000000"/>
              <w:left w:val="single" w:sz="2" w:space="0" w:color="000000"/>
              <w:bottom w:val="single" w:sz="4" w:space="0" w:color="000000"/>
              <w:right w:val="single" w:sz="2" w:space="0" w:color="000000"/>
            </w:tcBorders>
          </w:tcPr>
          <w:p w14:paraId="00A407D9" w14:textId="77777777" w:rsidR="002A3455" w:rsidRDefault="002A3455" w:rsidP="00353AEB">
            <w:pPr>
              <w:pStyle w:val="Normal0"/>
              <w:jc w:val="center"/>
              <w:rPr>
                <w:b/>
              </w:rPr>
            </w:pPr>
          </w:p>
          <w:p w14:paraId="2FCDB8E5" w14:textId="77777777" w:rsidR="002A3455" w:rsidRDefault="002A3455" w:rsidP="00353AEB">
            <w:pPr>
              <w:pStyle w:val="Normal0"/>
              <w:jc w:val="center"/>
              <w:rPr>
                <w:b/>
              </w:rPr>
            </w:pPr>
          </w:p>
          <w:p w14:paraId="023AF15A" w14:textId="77777777" w:rsidR="002A3455" w:rsidRDefault="002A3455" w:rsidP="00353AEB">
            <w:pPr>
              <w:pStyle w:val="Normal0"/>
              <w:jc w:val="center"/>
              <w:rPr>
                <w:b/>
              </w:rPr>
            </w:pPr>
            <w:r>
              <w:rPr>
                <w:b/>
              </w:rPr>
              <w:t>End Date</w:t>
            </w:r>
          </w:p>
        </w:tc>
      </w:tr>
      <w:tr w:rsidR="002A3455" w14:paraId="049706C8" w14:textId="77777777" w:rsidTr="00353AEB">
        <w:tc>
          <w:tcPr>
            <w:tcW w:w="1170" w:type="dxa"/>
            <w:tcBorders>
              <w:top w:val="single" w:sz="4" w:space="0" w:color="000000"/>
              <w:left w:val="single" w:sz="2" w:space="0" w:color="000000"/>
              <w:bottom w:val="single" w:sz="4" w:space="0" w:color="000000"/>
              <w:right w:val="nil"/>
            </w:tcBorders>
            <w:hideMark/>
          </w:tcPr>
          <w:p w14:paraId="6B2E741B" w14:textId="26341960" w:rsidR="002A3455" w:rsidRDefault="002A3455" w:rsidP="00353AEB">
            <w:r>
              <w:t>2</w:t>
            </w:r>
            <w:r>
              <w:t>402201</w:t>
            </w:r>
            <w:r>
              <w:t xml:space="preserve">V Exp: </w:t>
            </w:r>
            <w:r>
              <w:t>2401727</w:t>
            </w:r>
            <w:r>
              <w:t>V</w:t>
            </w:r>
          </w:p>
          <w:p w14:paraId="7029301F" w14:textId="77777777" w:rsidR="002A3455" w:rsidRDefault="002A3455" w:rsidP="00353AEB"/>
        </w:tc>
        <w:tc>
          <w:tcPr>
            <w:tcW w:w="1350" w:type="dxa"/>
            <w:tcBorders>
              <w:top w:val="single" w:sz="4" w:space="0" w:color="000000"/>
              <w:left w:val="single" w:sz="2" w:space="0" w:color="000000"/>
              <w:bottom w:val="single" w:sz="4" w:space="0" w:color="000000"/>
              <w:right w:val="nil"/>
            </w:tcBorders>
            <w:hideMark/>
          </w:tcPr>
          <w:p w14:paraId="772804AD" w14:textId="3AC3DEA1" w:rsidR="002A3455" w:rsidRDefault="002A3455" w:rsidP="00353AEB">
            <w:pPr>
              <w:pStyle w:val="Normal0"/>
            </w:pPr>
            <w:r>
              <w:t>SWSA/AQ 2P</w:t>
            </w:r>
            <w:r>
              <w:t xml:space="preserve"> MIL PASS</w:t>
            </w:r>
          </w:p>
        </w:tc>
        <w:tc>
          <w:tcPr>
            <w:tcW w:w="1530" w:type="dxa"/>
            <w:tcBorders>
              <w:top w:val="single" w:sz="4" w:space="0" w:color="000000"/>
              <w:left w:val="single" w:sz="2" w:space="0" w:color="000000"/>
              <w:bottom w:val="single" w:sz="4" w:space="0" w:color="000000"/>
              <w:right w:val="single" w:sz="2" w:space="0" w:color="000000"/>
            </w:tcBorders>
            <w:hideMark/>
          </w:tcPr>
          <w:p w14:paraId="554864F2" w14:textId="5FABBC34" w:rsidR="002A3455" w:rsidRDefault="002A3455" w:rsidP="002A3455">
            <w:pPr>
              <w:pStyle w:val="Normal0"/>
              <w:jc w:val="center"/>
            </w:pPr>
            <w:r>
              <w:t>SIDTXS</w:t>
            </w:r>
            <w:r>
              <w:t>AA</w:t>
            </w:r>
          </w:p>
        </w:tc>
        <w:tc>
          <w:tcPr>
            <w:tcW w:w="962" w:type="dxa"/>
            <w:tcBorders>
              <w:top w:val="single" w:sz="4" w:space="0" w:color="000000"/>
              <w:left w:val="single" w:sz="2" w:space="0" w:color="000000"/>
              <w:bottom w:val="single" w:sz="4" w:space="0" w:color="000000"/>
              <w:right w:val="nil"/>
            </w:tcBorders>
            <w:hideMark/>
          </w:tcPr>
          <w:p w14:paraId="55557ABE" w14:textId="1E04D947" w:rsidR="002A3455" w:rsidRDefault="002A3455" w:rsidP="002A3455">
            <w:pPr>
              <w:pStyle w:val="Normal0"/>
              <w:jc w:val="center"/>
            </w:pPr>
            <w:r>
              <w:t>$</w:t>
            </w:r>
            <w:r>
              <w:t>91.82</w:t>
            </w:r>
          </w:p>
        </w:tc>
        <w:tc>
          <w:tcPr>
            <w:tcW w:w="990" w:type="dxa"/>
            <w:tcBorders>
              <w:top w:val="single" w:sz="4" w:space="0" w:color="000000"/>
              <w:left w:val="single" w:sz="2" w:space="0" w:color="000000"/>
              <w:bottom w:val="single" w:sz="4" w:space="0" w:color="000000"/>
              <w:right w:val="nil"/>
            </w:tcBorders>
            <w:hideMark/>
          </w:tcPr>
          <w:p w14:paraId="4B52BB44" w14:textId="3236E670" w:rsidR="002A3455" w:rsidRDefault="002A3455" w:rsidP="002A3455">
            <w:pPr>
              <w:pStyle w:val="Normal0"/>
              <w:jc w:val="center"/>
            </w:pPr>
            <w:r>
              <w:t>$</w:t>
            </w:r>
            <w:r>
              <w:t>101.00</w:t>
            </w:r>
          </w:p>
        </w:tc>
        <w:tc>
          <w:tcPr>
            <w:tcW w:w="900" w:type="dxa"/>
            <w:tcBorders>
              <w:top w:val="single" w:sz="4" w:space="0" w:color="000000"/>
              <w:left w:val="single" w:sz="2" w:space="0" w:color="000000"/>
              <w:bottom w:val="single" w:sz="4" w:space="0" w:color="000000"/>
              <w:right w:val="single" w:sz="2" w:space="0" w:color="000000"/>
            </w:tcBorders>
            <w:hideMark/>
          </w:tcPr>
          <w:p w14:paraId="3FE6FD4A" w14:textId="506CBA6D" w:rsidR="002A3455" w:rsidRDefault="002A3455" w:rsidP="002A3455">
            <w:pPr>
              <w:pStyle w:val="Normal0"/>
              <w:jc w:val="center"/>
            </w:pPr>
            <w:r>
              <w:t>$</w:t>
            </w:r>
            <w:r>
              <w:t>150.71</w:t>
            </w:r>
          </w:p>
        </w:tc>
        <w:tc>
          <w:tcPr>
            <w:tcW w:w="900" w:type="dxa"/>
            <w:tcBorders>
              <w:top w:val="single" w:sz="4" w:space="0" w:color="000000"/>
              <w:left w:val="single" w:sz="2" w:space="0" w:color="000000"/>
              <w:bottom w:val="single" w:sz="4" w:space="0" w:color="000000"/>
              <w:right w:val="single" w:sz="2" w:space="0" w:color="000000"/>
            </w:tcBorders>
          </w:tcPr>
          <w:p w14:paraId="1B8FD4B4" w14:textId="24E676C9" w:rsidR="002A3455" w:rsidRDefault="002A3455" w:rsidP="002A3455">
            <w:pPr>
              <w:pStyle w:val="Normal0"/>
              <w:jc w:val="center"/>
            </w:pPr>
            <w:r>
              <w:t>$</w:t>
            </w:r>
            <w:r>
              <w:t>49.71</w:t>
            </w:r>
          </w:p>
        </w:tc>
        <w:tc>
          <w:tcPr>
            <w:tcW w:w="1080" w:type="dxa"/>
            <w:tcBorders>
              <w:top w:val="single" w:sz="4" w:space="0" w:color="000000"/>
              <w:left w:val="single" w:sz="2" w:space="0" w:color="000000"/>
              <w:bottom w:val="single" w:sz="4" w:space="0" w:color="000000"/>
              <w:right w:val="single" w:sz="2" w:space="0" w:color="000000"/>
            </w:tcBorders>
          </w:tcPr>
          <w:p w14:paraId="77DFC88A" w14:textId="77777777" w:rsidR="002A3455" w:rsidRDefault="002A3455" w:rsidP="00353AEB">
            <w:pPr>
              <w:pStyle w:val="Normal0"/>
              <w:jc w:val="center"/>
            </w:pPr>
            <w:r>
              <w:t>9/19/24</w:t>
            </w:r>
          </w:p>
        </w:tc>
        <w:tc>
          <w:tcPr>
            <w:tcW w:w="1080" w:type="dxa"/>
            <w:tcBorders>
              <w:top w:val="single" w:sz="4" w:space="0" w:color="000000"/>
              <w:left w:val="single" w:sz="2" w:space="0" w:color="000000"/>
              <w:bottom w:val="single" w:sz="4" w:space="0" w:color="000000"/>
              <w:right w:val="single" w:sz="2" w:space="0" w:color="000000"/>
            </w:tcBorders>
          </w:tcPr>
          <w:p w14:paraId="5F1D5D74" w14:textId="77777777" w:rsidR="002A3455" w:rsidRDefault="002A3455" w:rsidP="00353AEB">
            <w:pPr>
              <w:pStyle w:val="Normal0"/>
              <w:jc w:val="center"/>
            </w:pPr>
            <w:r>
              <w:t>12/31/25</w:t>
            </w:r>
          </w:p>
        </w:tc>
      </w:tr>
    </w:tbl>
    <w:p w14:paraId="4EF3C8E2" w14:textId="2DB99B5A" w:rsidR="002A3455" w:rsidRPr="002A3455" w:rsidRDefault="002A3455" w:rsidP="002A3455">
      <w:pPr>
        <w:spacing w:before="100" w:beforeAutospacing="1" w:after="100" w:afterAutospacing="1"/>
        <w:rPr>
          <w:rFonts w:eastAsia="Times New Roman"/>
          <w:color w:val="000000"/>
          <w:sz w:val="27"/>
          <w:szCs w:val="27"/>
          <w:lang w:eastAsia="en-US"/>
        </w:rPr>
      </w:pPr>
      <w:r w:rsidRPr="002A3455">
        <w:rPr>
          <w:rFonts w:eastAsia="Times New Roman"/>
          <w:color w:val="000000"/>
          <w:sz w:val="27"/>
          <w:szCs w:val="27"/>
          <w:lang w:eastAsia="en-US"/>
        </w:rPr>
        <w:t>SeaWorld San Antonio &amp; Aquatica San Ant</w:t>
      </w:r>
      <w:r>
        <w:rPr>
          <w:rFonts w:eastAsia="Times New Roman"/>
          <w:color w:val="000000"/>
          <w:sz w:val="27"/>
          <w:szCs w:val="27"/>
          <w:lang w:eastAsia="en-US"/>
        </w:rPr>
        <w:t>onio 2-Park 2025 Military Pass</w:t>
      </w:r>
      <w:r>
        <w:rPr>
          <w:rFonts w:eastAsia="Times New Roman"/>
          <w:color w:val="000000"/>
          <w:sz w:val="27"/>
          <w:szCs w:val="27"/>
          <w:lang w:eastAsia="en-US"/>
        </w:rPr>
        <w:br/>
      </w:r>
      <w:r w:rsidRPr="002A3455">
        <w:rPr>
          <w:rFonts w:eastAsia="Times New Roman"/>
          <w:color w:val="000000"/>
          <w:sz w:val="27"/>
          <w:szCs w:val="27"/>
          <w:lang w:eastAsia="en-US"/>
        </w:rPr>
        <w:br/>
        <w:t>Available for sa</w:t>
      </w:r>
      <w:r>
        <w:rPr>
          <w:rFonts w:eastAsia="Times New Roman"/>
          <w:color w:val="000000"/>
          <w:sz w:val="27"/>
          <w:szCs w:val="27"/>
          <w:lang w:eastAsia="en-US"/>
        </w:rPr>
        <w:t>le through December 31, 2025.</w:t>
      </w:r>
      <w:r>
        <w:rPr>
          <w:rFonts w:eastAsia="Times New Roman"/>
          <w:color w:val="000000"/>
          <w:sz w:val="27"/>
          <w:szCs w:val="27"/>
          <w:lang w:eastAsia="en-US"/>
        </w:rPr>
        <w:br/>
      </w:r>
      <w:r w:rsidRPr="002A3455">
        <w:rPr>
          <w:rFonts w:eastAsia="Times New Roman"/>
          <w:color w:val="000000"/>
          <w:sz w:val="27"/>
          <w:szCs w:val="27"/>
          <w:lang w:eastAsia="en-US"/>
        </w:rPr>
        <w:br/>
        <w:t>Valid for unlimited admission to SeaWorld San Antonio and to Aquatica San Antonio on regularly scheduled park operating days now through December 31, 2025.</w:t>
      </w:r>
      <w:r w:rsidRPr="002A3455">
        <w:rPr>
          <w:rFonts w:eastAsia="Times New Roman"/>
          <w:color w:val="000000"/>
          <w:sz w:val="27"/>
          <w:szCs w:val="27"/>
          <w:lang w:eastAsia="en-US"/>
        </w:rPr>
        <w:br/>
      </w:r>
      <w:r w:rsidRPr="002A3455">
        <w:rPr>
          <w:rFonts w:eastAsia="Times New Roman"/>
          <w:color w:val="000000"/>
          <w:sz w:val="27"/>
          <w:szCs w:val="27"/>
          <w:lang w:eastAsia="en-US"/>
        </w:rPr>
        <w:br/>
      </w:r>
      <w:r w:rsidRPr="002A3455">
        <w:rPr>
          <w:rFonts w:eastAsia="Times New Roman"/>
          <w:color w:val="000000"/>
          <w:sz w:val="27"/>
          <w:szCs w:val="27"/>
          <w:lang w:eastAsia="en-US"/>
        </w:rPr>
        <w:lastRenderedPageBreak/>
        <w:t xml:space="preserve">Does NOT include member benefits. Additional fees and taxes may apply. Operating hours and days vary, please check schedule before arrival. Prices and products subject to change without notice. Voucher may not be copied, transferred, resold or refunded and is only valid for the person listed on the voucher. Not redeemable for cash. Void if altered. Remains the property of SeaWorld Parks &amp; Entertainment. Will be confiscate or revoked without restitution for misuse. </w:t>
      </w:r>
    </w:p>
    <w:p w14:paraId="796E6149" w14:textId="77777777" w:rsidR="002A3455" w:rsidRPr="002A3455" w:rsidRDefault="002A3455" w:rsidP="002A3455">
      <w:pPr>
        <w:spacing w:before="100" w:beforeAutospacing="1" w:after="100" w:afterAutospacing="1"/>
        <w:rPr>
          <w:rFonts w:eastAsia="Times New Roman"/>
          <w:color w:val="000000"/>
          <w:sz w:val="27"/>
          <w:szCs w:val="27"/>
          <w:lang w:eastAsia="en-US"/>
        </w:rPr>
      </w:pPr>
      <w:r w:rsidRPr="002A3455">
        <w:rPr>
          <w:rFonts w:eastAsia="Times New Roman"/>
          <w:b/>
          <w:bCs/>
          <w:color w:val="000000"/>
          <w:sz w:val="27"/>
          <w:szCs w:val="27"/>
          <w:lang w:eastAsia="en-US"/>
        </w:rPr>
        <w:t>Each pass is valid for active duty  only and each  can purchase up to 6 passes.</w:t>
      </w:r>
    </w:p>
    <w:p w14:paraId="06DD395E" w14:textId="77777777" w:rsidR="006A5AE1" w:rsidRPr="00E65094" w:rsidRDefault="006A5AE1" w:rsidP="001D34C8">
      <w:pPr>
        <w:rPr>
          <w:b/>
          <w:bCs/>
          <w:color w:val="222222"/>
          <w:lang w:eastAsia="en-US"/>
        </w:rPr>
      </w:pPr>
      <w:r w:rsidRPr="00E65094">
        <w:rPr>
          <w:b/>
          <w:bCs/>
          <w:color w:val="FF0000"/>
        </w:rPr>
        <w:br/>
      </w:r>
      <w:r w:rsidRPr="00E65094">
        <w:rPr>
          <w:b/>
          <w:bCs/>
        </w:rPr>
        <w:t xml:space="preserve"> </w:t>
      </w:r>
      <w:r w:rsidRPr="00E65094">
        <w:rPr>
          <w:b/>
          <w:bCs/>
          <w:color w:val="222222"/>
        </w:rPr>
        <w:t>====================================</w:t>
      </w:r>
    </w:p>
    <w:p w14:paraId="6FEE7A20" w14:textId="77777777" w:rsidR="006A5AE1" w:rsidRDefault="006A5AE1" w:rsidP="006A5AE1">
      <w:pPr>
        <w:shd w:val="clear" w:color="auto" w:fill="FFFFFF"/>
        <w:rPr>
          <w:color w:val="222222"/>
        </w:rPr>
      </w:pPr>
      <w:r>
        <w:rPr>
          <w:color w:val="222222"/>
        </w:rPr>
        <w:t>To find more ticket information go to the Ticket Sales Portal, click on the “Ticket Name” and choose the tab “Terms &amp; Condition” or “How to Use Ticket” for details.</w:t>
      </w:r>
    </w:p>
    <w:p w14:paraId="2AD0198F" w14:textId="77777777" w:rsidR="006A5AE1" w:rsidRDefault="006A5AE1" w:rsidP="006A5AE1">
      <w:pPr>
        <w:shd w:val="clear" w:color="auto" w:fill="FFFFFF"/>
        <w:rPr>
          <w:b/>
          <w:bCs/>
          <w:color w:val="222222"/>
        </w:rPr>
      </w:pPr>
      <w:r>
        <w:rPr>
          <w:b/>
          <w:bCs/>
          <w:color w:val="222222"/>
        </w:rPr>
        <w:t>====================================</w:t>
      </w:r>
    </w:p>
    <w:p w14:paraId="0C714736" w14:textId="77777777" w:rsidR="006A5AE1" w:rsidRDefault="006A5AE1" w:rsidP="006A5AE1">
      <w:pPr>
        <w:shd w:val="clear" w:color="auto" w:fill="FFFFFF"/>
        <w:rPr>
          <w:color w:val="222222"/>
        </w:rPr>
      </w:pPr>
      <w:r>
        <w:rPr>
          <w:color w:val="222222"/>
        </w:rPr>
        <w:t>Pricing subject to change at vendors request.</w:t>
      </w:r>
    </w:p>
    <w:p w14:paraId="70C5A84C" w14:textId="77777777" w:rsidR="006A5AE1" w:rsidRDefault="006A5AE1" w:rsidP="006A5AE1">
      <w:pPr>
        <w:shd w:val="clear" w:color="auto" w:fill="FFFFFF"/>
        <w:rPr>
          <w:b/>
          <w:bCs/>
          <w:color w:val="222222"/>
        </w:rPr>
      </w:pPr>
      <w:r>
        <w:rPr>
          <w:b/>
          <w:bCs/>
          <w:color w:val="222222"/>
        </w:rPr>
        <w:t>====================================</w:t>
      </w:r>
    </w:p>
    <w:p w14:paraId="69D668F6" w14:textId="77777777" w:rsidR="006A5AE1" w:rsidRDefault="006A5AE1" w:rsidP="006A5AE1">
      <w:pPr>
        <w:shd w:val="clear" w:color="auto" w:fill="FFFFFF"/>
        <w:rPr>
          <w:color w:val="222222"/>
        </w:rPr>
      </w:pPr>
      <w:r>
        <w:rPr>
          <w:color w:val="222222"/>
        </w:rPr>
        <w:t>For RecTrac Users</w:t>
      </w:r>
    </w:p>
    <w:p w14:paraId="6185A139" w14:textId="77777777" w:rsidR="006A5AE1" w:rsidRDefault="006A5AE1" w:rsidP="006A5AE1">
      <w:pPr>
        <w:shd w:val="clear" w:color="auto" w:fill="FFFFFF"/>
        <w:rPr>
          <w:color w:val="222222"/>
        </w:rPr>
      </w:pPr>
      <w:r>
        <w:rPr>
          <w:color w:val="222222"/>
        </w:rPr>
        <w:t>HEADS UP - check with your Regional RecTrac POC before selling or generating E-tickets. </w:t>
      </w:r>
    </w:p>
    <w:p w14:paraId="5E86EB36" w14:textId="77777777" w:rsidR="006A5AE1" w:rsidRDefault="006A5AE1" w:rsidP="006A5AE1">
      <w:pPr>
        <w:shd w:val="clear" w:color="auto" w:fill="FFFFFF"/>
        <w:rPr>
          <w:color w:val="222222"/>
        </w:rPr>
      </w:pPr>
      <w:r>
        <w:rPr>
          <w:color w:val="222222"/>
        </w:rPr>
        <w:t>The POC's are receiving this at the same time as you and need time to upload info and create/activate buttons.</w:t>
      </w:r>
    </w:p>
    <w:bookmarkEnd w:id="0"/>
    <w:p w14:paraId="78FA58D8" w14:textId="77777777" w:rsidR="006A5AE1" w:rsidRDefault="006A5AE1" w:rsidP="006A5AE1">
      <w:pPr>
        <w:shd w:val="clear" w:color="auto" w:fill="FFFFFF"/>
        <w:rPr>
          <w:color w:val="222222"/>
        </w:rPr>
      </w:pPr>
      <w:r>
        <w:rPr>
          <w:color w:val="222222"/>
        </w:rPr>
        <w:t> </w:t>
      </w:r>
    </w:p>
    <w:p w14:paraId="372F5BB1" w14:textId="77777777" w:rsidR="006A5AE1" w:rsidRDefault="006A5AE1" w:rsidP="006A5AE1">
      <w:pPr>
        <w:shd w:val="clear" w:color="auto" w:fill="FFFFFF"/>
        <w:rPr>
          <w:color w:val="222222"/>
        </w:rPr>
      </w:pPr>
      <w:r>
        <w:rPr>
          <w:color w:val="222222"/>
        </w:rPr>
        <w:t>V/r,</w:t>
      </w:r>
    </w:p>
    <w:p w14:paraId="2EDD6DA5" w14:textId="77777777" w:rsidR="006A5AE1" w:rsidRDefault="0074487F" w:rsidP="006A5AE1">
      <w:pPr>
        <w:shd w:val="clear" w:color="auto" w:fill="FFFFFF"/>
        <w:rPr>
          <w:color w:val="222222"/>
        </w:rPr>
      </w:pPr>
      <w:r>
        <w:rPr>
          <w:color w:val="222222"/>
        </w:rPr>
        <w:t>Paula Waits</w:t>
      </w:r>
      <w:r w:rsidR="006A5AE1">
        <w:rPr>
          <w:color w:val="FF0000"/>
        </w:rPr>
        <w:t xml:space="preserve"> </w:t>
      </w:r>
    </w:p>
    <w:p w14:paraId="7FC40C55" w14:textId="77777777" w:rsidR="006A5AE1" w:rsidRDefault="006A5AE1" w:rsidP="006A5AE1">
      <w:pPr>
        <w:shd w:val="clear" w:color="auto" w:fill="FFFFFF"/>
        <w:rPr>
          <w:color w:val="222222"/>
        </w:rPr>
      </w:pPr>
      <w:r>
        <w:rPr>
          <w:color w:val="222222"/>
        </w:rPr>
        <w:t> </w:t>
      </w:r>
    </w:p>
    <w:p w14:paraId="1F1A1E54" w14:textId="77777777" w:rsidR="006A5AE1" w:rsidRDefault="006A5AE1" w:rsidP="006A5AE1">
      <w:pPr>
        <w:shd w:val="clear" w:color="auto" w:fill="FFFFFF"/>
        <w:rPr>
          <w:color w:val="222222"/>
        </w:rPr>
      </w:pPr>
      <w:r>
        <w:rPr>
          <w:color w:val="222222"/>
        </w:rPr>
        <w:t>Military Ticket Program (MTP)</w:t>
      </w:r>
    </w:p>
    <w:p w14:paraId="480A4353" w14:textId="77777777" w:rsidR="00E65094" w:rsidRDefault="00E65094" w:rsidP="006A5AE1">
      <w:pPr>
        <w:shd w:val="clear" w:color="auto" w:fill="FFFFFF"/>
        <w:rPr>
          <w:color w:val="222222"/>
        </w:rPr>
      </w:pPr>
    </w:p>
    <w:p w14:paraId="4CC59394" w14:textId="77777777" w:rsidR="006A5AE1" w:rsidRDefault="006A5AE1" w:rsidP="006A5AE1">
      <w:pPr>
        <w:shd w:val="clear" w:color="auto" w:fill="FFFFFF"/>
        <w:rPr>
          <w:color w:val="222222"/>
        </w:rPr>
      </w:pPr>
    </w:p>
    <w:p w14:paraId="52BB7918" w14:textId="77777777" w:rsidR="001F6995" w:rsidRDefault="001F6995"/>
    <w:sectPr w:rsidR="001F6995">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90A82"/>
    <w:multiLevelType w:val="multilevel"/>
    <w:tmpl w:val="9AA88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A705452"/>
    <w:multiLevelType w:val="multilevel"/>
    <w:tmpl w:val="2E4C91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A5AE1"/>
    <w:rsid w:val="0000159F"/>
    <w:rsid w:val="000631F5"/>
    <w:rsid w:val="00067972"/>
    <w:rsid w:val="00085C44"/>
    <w:rsid w:val="0012786C"/>
    <w:rsid w:val="00173EFC"/>
    <w:rsid w:val="001762EF"/>
    <w:rsid w:val="00195345"/>
    <w:rsid w:val="001A1598"/>
    <w:rsid w:val="001D34C8"/>
    <w:rsid w:val="001F6995"/>
    <w:rsid w:val="002006CD"/>
    <w:rsid w:val="002814A1"/>
    <w:rsid w:val="002A3455"/>
    <w:rsid w:val="002B33E6"/>
    <w:rsid w:val="002F7735"/>
    <w:rsid w:val="00300CD5"/>
    <w:rsid w:val="00322441"/>
    <w:rsid w:val="00362312"/>
    <w:rsid w:val="0042277E"/>
    <w:rsid w:val="00434A8A"/>
    <w:rsid w:val="0047385F"/>
    <w:rsid w:val="006A5AE1"/>
    <w:rsid w:val="0074487F"/>
    <w:rsid w:val="00801ADB"/>
    <w:rsid w:val="00857F28"/>
    <w:rsid w:val="00862FB0"/>
    <w:rsid w:val="00870E7C"/>
    <w:rsid w:val="0088217D"/>
    <w:rsid w:val="008F7F3E"/>
    <w:rsid w:val="0091041F"/>
    <w:rsid w:val="009314C3"/>
    <w:rsid w:val="009B51E3"/>
    <w:rsid w:val="00A74561"/>
    <w:rsid w:val="00AF0CE1"/>
    <w:rsid w:val="00B0331B"/>
    <w:rsid w:val="00B82506"/>
    <w:rsid w:val="00C02BFA"/>
    <w:rsid w:val="00C35503"/>
    <w:rsid w:val="00D276E8"/>
    <w:rsid w:val="00D3469B"/>
    <w:rsid w:val="00DF28B2"/>
    <w:rsid w:val="00E501C7"/>
    <w:rsid w:val="00E65094"/>
    <w:rsid w:val="00E71E7F"/>
    <w:rsid w:val="00EB379A"/>
    <w:rsid w:val="00F23C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D92A32E"/>
  <w15:chartTrackingRefBased/>
  <w15:docId w15:val="{86B4909C-C9A9-4D2A-9EA7-CEEE274D7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F28B2"/>
    <w:pPr>
      <w:spacing w:after="0" w:line="240" w:lineRule="auto"/>
    </w:pPr>
    <w:rPr>
      <w:rFonts w:ascii="Times New Roman" w:eastAsia="SimSun" w:hAnsi="Times New Roman" w:cs="Times New Roma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A5AE1"/>
    <w:rPr>
      <w:color w:val="0000FF"/>
      <w:u w:val="single"/>
    </w:rPr>
  </w:style>
  <w:style w:type="paragraph" w:customStyle="1" w:styleId="Normal0">
    <w:name w:val="Normal_0"/>
    <w:qFormat/>
    <w:rsid w:val="006A5AE1"/>
    <w:pPr>
      <w:suppressAutoHyphens/>
      <w:spacing w:after="0" w:line="240" w:lineRule="auto"/>
    </w:pPr>
    <w:rPr>
      <w:rFonts w:ascii="Times New Roman" w:eastAsia="SimSun" w:hAnsi="Times New Roman" w:cs="Times New Roman"/>
      <w:sz w:val="24"/>
      <w:szCs w:val="24"/>
      <w:lang w:eastAsia="zh-CN"/>
    </w:rPr>
  </w:style>
  <w:style w:type="paragraph" w:customStyle="1" w:styleId="Normal5">
    <w:name w:val="Normal_5"/>
    <w:qFormat/>
    <w:rsid w:val="006A5AE1"/>
    <w:pPr>
      <w:spacing w:after="0" w:line="240" w:lineRule="auto"/>
    </w:pPr>
    <w:rPr>
      <w:rFonts w:ascii="Times New Roman" w:eastAsia="SimSun" w:hAnsi="Times New Roman" w:cs="Times New Roman"/>
      <w:sz w:val="24"/>
      <w:szCs w:val="24"/>
    </w:rPr>
  </w:style>
  <w:style w:type="paragraph" w:customStyle="1" w:styleId="Normal6">
    <w:name w:val="Normal_6"/>
    <w:qFormat/>
    <w:rsid w:val="006A5AE1"/>
    <w:pPr>
      <w:spacing w:after="0" w:line="240" w:lineRule="auto"/>
    </w:pPr>
    <w:rPr>
      <w:rFonts w:ascii="Times New Roman" w:eastAsia="SimSun" w:hAnsi="Times New Roman" w:cs="Times New Roman"/>
      <w:sz w:val="24"/>
      <w:szCs w:val="24"/>
    </w:rPr>
  </w:style>
  <w:style w:type="paragraph" w:customStyle="1" w:styleId="Normal7">
    <w:name w:val="Normal_7"/>
    <w:qFormat/>
    <w:rsid w:val="006A5AE1"/>
    <w:pPr>
      <w:spacing w:after="0" w:line="240" w:lineRule="auto"/>
    </w:pPr>
    <w:rPr>
      <w:rFonts w:ascii="Times New Roman" w:eastAsia="SimSun" w:hAnsi="Times New Roman" w:cs="Times New Roman"/>
      <w:sz w:val="24"/>
      <w:szCs w:val="24"/>
    </w:rPr>
  </w:style>
  <w:style w:type="character" w:styleId="Strong">
    <w:name w:val="Strong"/>
    <w:basedOn w:val="DefaultParagraphFont"/>
    <w:uiPriority w:val="22"/>
    <w:qFormat/>
    <w:rsid w:val="00DF28B2"/>
    <w:rPr>
      <w:b/>
      <w:bCs/>
    </w:rPr>
  </w:style>
  <w:style w:type="paragraph" w:styleId="NormalWeb">
    <w:name w:val="Normal (Web)"/>
    <w:basedOn w:val="Normal"/>
    <w:uiPriority w:val="99"/>
    <w:semiHidden/>
    <w:unhideWhenUsed/>
    <w:rsid w:val="00857F28"/>
    <w:pPr>
      <w:spacing w:before="100" w:beforeAutospacing="1" w:after="100" w:afterAutospacing="1"/>
    </w:pPr>
    <w:rPr>
      <w:rFonts w:eastAsia="Times New Roman"/>
      <w:lang w:eastAsia="en-US"/>
    </w:rPr>
  </w:style>
  <w:style w:type="character" w:customStyle="1" w:styleId="UnresolvedMention">
    <w:name w:val="Unresolved Mention"/>
    <w:basedOn w:val="DefaultParagraphFont"/>
    <w:uiPriority w:val="99"/>
    <w:semiHidden/>
    <w:unhideWhenUsed/>
    <w:rsid w:val="002006C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45715917">
      <w:bodyDiv w:val="1"/>
      <w:marLeft w:val="0"/>
      <w:marRight w:val="0"/>
      <w:marTop w:val="0"/>
      <w:marBottom w:val="0"/>
      <w:divBdr>
        <w:top w:val="none" w:sz="0" w:space="0" w:color="auto"/>
        <w:left w:val="none" w:sz="0" w:space="0" w:color="auto"/>
        <w:bottom w:val="none" w:sz="0" w:space="0" w:color="auto"/>
        <w:right w:val="none" w:sz="0" w:space="0" w:color="auto"/>
      </w:divBdr>
    </w:div>
    <w:div w:id="392896805">
      <w:bodyDiv w:val="1"/>
      <w:marLeft w:val="0"/>
      <w:marRight w:val="0"/>
      <w:marTop w:val="0"/>
      <w:marBottom w:val="0"/>
      <w:divBdr>
        <w:top w:val="none" w:sz="0" w:space="0" w:color="auto"/>
        <w:left w:val="none" w:sz="0" w:space="0" w:color="auto"/>
        <w:bottom w:val="none" w:sz="0" w:space="0" w:color="auto"/>
        <w:right w:val="none" w:sz="0" w:space="0" w:color="auto"/>
      </w:divBdr>
    </w:div>
    <w:div w:id="650672794">
      <w:bodyDiv w:val="1"/>
      <w:marLeft w:val="0"/>
      <w:marRight w:val="0"/>
      <w:marTop w:val="0"/>
      <w:marBottom w:val="0"/>
      <w:divBdr>
        <w:top w:val="none" w:sz="0" w:space="0" w:color="auto"/>
        <w:left w:val="none" w:sz="0" w:space="0" w:color="auto"/>
        <w:bottom w:val="none" w:sz="0" w:space="0" w:color="auto"/>
        <w:right w:val="none" w:sz="0" w:space="0" w:color="auto"/>
      </w:divBdr>
    </w:div>
    <w:div w:id="1146359505">
      <w:bodyDiv w:val="1"/>
      <w:marLeft w:val="0"/>
      <w:marRight w:val="0"/>
      <w:marTop w:val="0"/>
      <w:marBottom w:val="0"/>
      <w:divBdr>
        <w:top w:val="none" w:sz="0" w:space="0" w:color="auto"/>
        <w:left w:val="none" w:sz="0" w:space="0" w:color="auto"/>
        <w:bottom w:val="none" w:sz="0" w:space="0" w:color="auto"/>
        <w:right w:val="none" w:sz="0" w:space="0" w:color="auto"/>
      </w:divBdr>
    </w:div>
    <w:div w:id="1264999224">
      <w:bodyDiv w:val="1"/>
      <w:marLeft w:val="0"/>
      <w:marRight w:val="0"/>
      <w:marTop w:val="0"/>
      <w:marBottom w:val="0"/>
      <w:divBdr>
        <w:top w:val="none" w:sz="0" w:space="0" w:color="auto"/>
        <w:left w:val="none" w:sz="0" w:space="0" w:color="auto"/>
        <w:bottom w:val="none" w:sz="0" w:space="0" w:color="auto"/>
        <w:right w:val="none" w:sz="0" w:space="0" w:color="auto"/>
      </w:divBdr>
    </w:div>
    <w:div w:id="1376200957">
      <w:bodyDiv w:val="1"/>
      <w:marLeft w:val="0"/>
      <w:marRight w:val="0"/>
      <w:marTop w:val="0"/>
      <w:marBottom w:val="0"/>
      <w:divBdr>
        <w:top w:val="none" w:sz="0" w:space="0" w:color="auto"/>
        <w:left w:val="none" w:sz="0" w:space="0" w:color="auto"/>
        <w:bottom w:val="none" w:sz="0" w:space="0" w:color="auto"/>
        <w:right w:val="none" w:sz="0" w:space="0" w:color="auto"/>
      </w:divBdr>
    </w:div>
    <w:div w:id="1578518815">
      <w:bodyDiv w:val="1"/>
      <w:marLeft w:val="0"/>
      <w:marRight w:val="0"/>
      <w:marTop w:val="0"/>
      <w:marBottom w:val="0"/>
      <w:divBdr>
        <w:top w:val="none" w:sz="0" w:space="0" w:color="auto"/>
        <w:left w:val="none" w:sz="0" w:space="0" w:color="auto"/>
        <w:bottom w:val="none" w:sz="0" w:space="0" w:color="auto"/>
        <w:right w:val="none" w:sz="0" w:space="0" w:color="auto"/>
      </w:divBdr>
      <w:divsChild>
        <w:div w:id="1213156367">
          <w:marLeft w:val="0"/>
          <w:marRight w:val="0"/>
          <w:marTop w:val="0"/>
          <w:marBottom w:val="0"/>
          <w:divBdr>
            <w:top w:val="none" w:sz="0" w:space="0" w:color="auto"/>
            <w:left w:val="none" w:sz="0" w:space="0" w:color="auto"/>
            <w:bottom w:val="none" w:sz="0" w:space="0" w:color="auto"/>
            <w:right w:val="none" w:sz="0" w:space="0" w:color="auto"/>
          </w:divBdr>
        </w:div>
        <w:div w:id="1957832198">
          <w:marLeft w:val="0"/>
          <w:marRight w:val="0"/>
          <w:marTop w:val="0"/>
          <w:marBottom w:val="0"/>
          <w:divBdr>
            <w:top w:val="none" w:sz="0" w:space="0" w:color="auto"/>
            <w:left w:val="none" w:sz="0" w:space="0" w:color="auto"/>
            <w:bottom w:val="none" w:sz="0" w:space="0" w:color="auto"/>
            <w:right w:val="none" w:sz="0" w:space="0" w:color="auto"/>
          </w:divBdr>
        </w:div>
        <w:div w:id="1505780769">
          <w:marLeft w:val="0"/>
          <w:marRight w:val="0"/>
          <w:marTop w:val="0"/>
          <w:marBottom w:val="0"/>
          <w:divBdr>
            <w:top w:val="none" w:sz="0" w:space="0" w:color="auto"/>
            <w:left w:val="none" w:sz="0" w:space="0" w:color="auto"/>
            <w:bottom w:val="none" w:sz="0" w:space="0" w:color="auto"/>
            <w:right w:val="none" w:sz="0" w:space="0" w:color="auto"/>
          </w:divBdr>
        </w:div>
      </w:divsChild>
    </w:div>
    <w:div w:id="1923561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seaworldparks.com" TargetMode="Externa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10"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0C415F5A934894681D6473C11042A41" ma:contentTypeVersion="13" ma:contentTypeDescription="Create a new document." ma:contentTypeScope="" ma:versionID="6c03de0aeb0b1805d05c5a4d82d2f71a">
  <xsd:schema xmlns:xsd="http://www.w3.org/2001/XMLSchema" xmlns:xs="http://www.w3.org/2001/XMLSchema" xmlns:p="http://schemas.microsoft.com/office/2006/metadata/properties" xmlns:ns3="d574fe76-f5ca-46eb-be25-7df2644df9b8" targetNamespace="http://schemas.microsoft.com/office/2006/metadata/properties" ma:root="true" ma:fieldsID="363b99d8a9faa637042cdb55e050c94d" ns3:_="">
    <xsd:import namespace="d574fe76-f5ca-46eb-be25-7df2644df9b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LengthInSeconds" minOccurs="0"/>
                <xsd:element ref="ns3:MediaServiceOCR" minOccurs="0"/>
                <xsd:element ref="ns3:MediaServiceGenerationTime" minOccurs="0"/>
                <xsd:element ref="ns3:MediaServiceEventHashCode" minOccurs="0"/>
                <xsd:element ref="ns3:MediaServiceObjectDetectorVersions" minOccurs="0"/>
                <xsd:element ref="ns3:MediaServiceSystemTags" minOccurs="0"/>
                <xsd:element ref="ns3:MediaServiceSearchProperties" minOccurs="0"/>
                <xsd:element ref="ns3:_activity"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74fe76-f5ca-46eb-be25-7df2644df9b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6" nillable="true" ma:displayName="MediaServiceObjectDetectorVersions" ma:hidden="true" ma:indexed="true" ma:internalName="MediaServiceObjectDetectorVersions" ma:readOnly="true">
      <xsd:simpleType>
        <xsd:restriction base="dms:Text"/>
      </xsd:simpleType>
    </xsd:element>
    <xsd:element name="MediaServiceSystemTags" ma:index="17" nillable="true" ma:displayName="MediaServiceSystemTags" ma:hidden="true" ma:internalName="MediaServiceSystemTags" ma:readOnly="true">
      <xsd:simpleType>
        <xsd:restriction base="dms:Note"/>
      </xsd:simpleType>
    </xsd:element>
    <xsd:element name="MediaServiceSearchProperties" ma:index="18" nillable="true" ma:displayName="MediaServiceSearchProperties" ma:hidden="true" ma:internalName="MediaServiceSearchProperties" ma:readOnly="true">
      <xsd:simpleType>
        <xsd:restriction base="dms:Note"/>
      </xsd:simpleType>
    </xsd:element>
    <xsd:element name="_activity" ma:index="19" nillable="true" ma:displayName="_activity" ma:hidden="true" ma:internalName="_activity">
      <xsd:simpleType>
        <xsd:restriction base="dms:Note"/>
      </xsd:simpleType>
    </xsd:element>
    <xsd:element name="MediaServiceLocation" ma:index="20"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574fe76-f5ca-46eb-be25-7df2644df9b8" xsi:nil="true"/>
  </documentManagement>
</p:properties>
</file>

<file path=customXml/itemProps1.xml><?xml version="1.0" encoding="utf-8"?>
<ds:datastoreItem xmlns:ds="http://schemas.openxmlformats.org/officeDocument/2006/customXml" ds:itemID="{2E21D9A4-DE0D-42E7-B214-55796B8767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74fe76-f5ca-46eb-be25-7df2644df9b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9FD37D8-ABF0-4097-9510-162DF6B4A93D}">
  <ds:schemaRefs>
    <ds:schemaRef ds:uri="http://schemas.microsoft.com/sharepoint/v3/contenttype/forms"/>
  </ds:schemaRefs>
</ds:datastoreItem>
</file>

<file path=customXml/itemProps3.xml><?xml version="1.0" encoding="utf-8"?>
<ds:datastoreItem xmlns:ds="http://schemas.openxmlformats.org/officeDocument/2006/customXml" ds:itemID="{CCFE9BA4-A4AA-4817-80C9-4A2158C4F55D}">
  <ds:schemaRefs>
    <ds:schemaRef ds:uri="d574fe76-f5ca-46eb-be25-7df2644df9b8"/>
    <ds:schemaRef ds:uri="http://purl.org/dc/terms/"/>
    <ds:schemaRef ds:uri="http://schemas.openxmlformats.org/package/2006/metadata/core-properties"/>
    <ds:schemaRef ds:uri="http://purl.org/dc/dcmityp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334</Words>
  <Characters>1908</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HPES NMCI NGEN</Company>
  <LinksUpToDate>false</LinksUpToDate>
  <CharactersWithSpaces>2238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Waits, Paula J CIV USN  CNIC HQ, N922 (USA)</dc:creator>
  <cp:keywords/>
  <dc:description/>
  <cp:lastModifiedBy>Waits, Paula J NAF (USA)</cp:lastModifiedBy>
  <cp:revision>2</cp:revision>
  <dcterms:created xsi:type="dcterms:W3CDTF">2024-09-17T20:25:00Z</dcterms:created>
  <dcterms:modified xsi:type="dcterms:W3CDTF">2024-09-17T20:25:00Z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0x010100A0C415F5A934894681D6473C11042A41</vt:lpwstr>
  </property>
</Properties>
</file>